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4A8" w:rsidRPr="00C714A8" w:rsidRDefault="00C714A8" w:rsidP="00C714A8">
      <w:pPr>
        <w:spacing w:after="0" w:line="240" w:lineRule="auto"/>
        <w:ind w:right="450"/>
        <w:jc w:val="both"/>
        <w:rPr>
          <w:rFonts w:ascii="Simplified Arabic" w:eastAsia="Times New Roman" w:hAnsi="Simplified Arabic" w:cs="Times New Roman"/>
          <w:b/>
          <w:bCs/>
          <w:sz w:val="28"/>
          <w:szCs w:val="28"/>
          <w:lang w:bidi="ar-LB"/>
        </w:rPr>
      </w:pPr>
      <w:r w:rsidRPr="00C714A8">
        <w:rPr>
          <w:rFonts w:ascii="Simplified Arabic" w:eastAsia="Times New Roman" w:hAnsi="Simplified Arabic" w:cs="Times New Roman"/>
          <w:b/>
          <w:bCs/>
          <w:sz w:val="28"/>
          <w:szCs w:val="28"/>
          <w:lang w:bidi="ar-LB"/>
        </w:rPr>
        <w:t>Annex 13: Bank Guarantee</w:t>
      </w:r>
    </w:p>
    <w:p w:rsidR="00C714A8" w:rsidRPr="00C664AE" w:rsidRDefault="00C714A8" w:rsidP="00C714A8">
      <w:pPr>
        <w:spacing w:after="0" w:line="240" w:lineRule="auto"/>
        <w:ind w:right="450"/>
        <w:jc w:val="right"/>
        <w:rPr>
          <w:rFonts w:asciiTheme="majorBidi" w:eastAsia="Times New Roman" w:hAnsiTheme="majorBidi" w:cstheme="majorBidi" w:hint="cs"/>
          <w:b/>
          <w:bCs/>
          <w:sz w:val="24"/>
          <w:szCs w:val="24"/>
          <w:rtl/>
          <w:lang w:bidi="ar-LB"/>
        </w:rPr>
      </w:pPr>
      <w:r>
        <w:rPr>
          <w:rFonts w:ascii="Simplified Arabic" w:eastAsia="Times New Roman" w:hAnsi="Simplified Arabic" w:cs="Times New Roman"/>
          <w:b/>
          <w:bCs/>
          <w:sz w:val="24"/>
          <w:szCs w:val="24"/>
          <w:rtl/>
        </w:rPr>
        <w:t>كفالة مصرفي</w:t>
      </w:r>
      <w:r w:rsidR="003D346B">
        <w:rPr>
          <w:rFonts w:ascii="Simplified Arabic" w:eastAsia="Times New Roman" w:hAnsi="Simplified Arabic" w:cs="Times New Roman" w:hint="cs"/>
          <w:b/>
          <w:bCs/>
          <w:sz w:val="24"/>
          <w:szCs w:val="24"/>
          <w:rtl/>
          <w:lang w:bidi="ar-LB"/>
        </w:rPr>
        <w:t>ة</w:t>
      </w:r>
      <w:bookmarkStart w:id="0" w:name="_GoBack"/>
      <w:bookmarkEnd w:id="0"/>
    </w:p>
    <w:p w:rsidR="00C714A8" w:rsidRPr="00C714A8" w:rsidRDefault="00C714A8" w:rsidP="00C714A8">
      <w:pPr>
        <w:bidi/>
        <w:spacing w:after="0" w:line="240" w:lineRule="auto"/>
        <w:ind w:right="450"/>
        <w:jc w:val="both"/>
        <w:rPr>
          <w:rFonts w:asciiTheme="majorBidi" w:eastAsia="Times New Roman" w:hAnsiTheme="majorBidi" w:cstheme="majorBidi"/>
          <w:b/>
          <w:bCs/>
          <w:sz w:val="24"/>
          <w:szCs w:val="24"/>
          <w:rtl/>
        </w:rPr>
      </w:pPr>
      <w:r w:rsidRPr="00C714A8">
        <w:rPr>
          <w:rFonts w:asciiTheme="majorBidi" w:eastAsia="Times New Roman" w:hAnsiTheme="majorBidi" w:cstheme="majorBidi"/>
          <w:b/>
          <w:bCs/>
          <w:sz w:val="24"/>
          <w:szCs w:val="24"/>
          <w:rtl/>
        </w:rPr>
        <w:t>بيروت</w:t>
      </w:r>
      <w:r w:rsidRPr="00C714A8">
        <w:rPr>
          <w:rFonts w:asciiTheme="majorBidi" w:eastAsia="Times New Roman" w:hAnsiTheme="majorBidi" w:cstheme="majorBidi"/>
          <w:b/>
          <w:bCs/>
          <w:sz w:val="24"/>
          <w:szCs w:val="24"/>
        </w:rPr>
        <w:t xml:space="preserve"> </w:t>
      </w:r>
      <w:r w:rsidRPr="00C714A8">
        <w:rPr>
          <w:rFonts w:asciiTheme="majorBidi" w:eastAsia="Times New Roman" w:hAnsiTheme="majorBidi" w:cstheme="majorBidi"/>
          <w:b/>
          <w:bCs/>
          <w:sz w:val="24"/>
          <w:szCs w:val="24"/>
          <w:rtl/>
        </w:rPr>
        <w:t>في ......................</w:t>
      </w:r>
    </w:p>
    <w:p w:rsidR="00C714A8" w:rsidRPr="00C664AE" w:rsidRDefault="00C714A8" w:rsidP="00C714A8">
      <w:pPr>
        <w:bidi/>
        <w:spacing w:after="0" w:line="240" w:lineRule="auto"/>
        <w:ind w:right="450"/>
        <w:jc w:val="both"/>
        <w:rPr>
          <w:rFonts w:asciiTheme="majorBidi" w:eastAsia="Times New Roman" w:hAnsiTheme="majorBidi" w:cstheme="majorBidi"/>
          <w:b/>
          <w:bCs/>
          <w:sz w:val="24"/>
          <w:szCs w:val="24"/>
        </w:rPr>
      </w:pPr>
    </w:p>
    <w:p w:rsidR="00C714A8" w:rsidRPr="00C714A8" w:rsidRDefault="00C714A8" w:rsidP="00C714A8">
      <w:pPr>
        <w:bidi/>
        <w:spacing w:after="0" w:line="240" w:lineRule="auto"/>
        <w:ind w:right="450"/>
        <w:jc w:val="both"/>
        <w:rPr>
          <w:rFonts w:asciiTheme="majorBidi" w:eastAsia="Times New Roman" w:hAnsiTheme="majorBidi" w:cstheme="majorBidi"/>
          <w:b/>
          <w:bCs/>
          <w:sz w:val="24"/>
          <w:szCs w:val="24"/>
          <w:rtl/>
        </w:rPr>
      </w:pPr>
      <w:r w:rsidRPr="00C714A8">
        <w:rPr>
          <w:rFonts w:asciiTheme="majorBidi" w:eastAsia="Times New Roman" w:hAnsiTheme="majorBidi" w:cstheme="majorBidi"/>
          <w:b/>
          <w:bCs/>
          <w:sz w:val="24"/>
          <w:szCs w:val="24"/>
          <w:rtl/>
        </w:rPr>
        <w:t>السادة شركة موبايل انتريم كومباني رقم 2 ش.م.ل.</w:t>
      </w:r>
    </w:p>
    <w:p w:rsidR="00C714A8" w:rsidRPr="00C664AE" w:rsidRDefault="00C714A8" w:rsidP="00C714A8">
      <w:pPr>
        <w:bidi/>
        <w:spacing w:after="0" w:line="240" w:lineRule="auto"/>
        <w:ind w:right="450"/>
        <w:jc w:val="both"/>
        <w:rPr>
          <w:rFonts w:asciiTheme="majorBidi" w:eastAsia="Times New Roman" w:hAnsiTheme="majorBidi" w:cstheme="majorBidi"/>
          <w:b/>
          <w:bCs/>
          <w:sz w:val="24"/>
          <w:szCs w:val="24"/>
          <w:u w:val="single"/>
        </w:rPr>
      </w:pPr>
    </w:p>
    <w:p w:rsidR="00C714A8" w:rsidRPr="00C714A8" w:rsidRDefault="00C714A8" w:rsidP="00C714A8">
      <w:pPr>
        <w:bidi/>
        <w:spacing w:after="0" w:line="240" w:lineRule="auto"/>
        <w:ind w:right="450"/>
        <w:jc w:val="both"/>
        <w:rPr>
          <w:rFonts w:asciiTheme="majorBidi" w:eastAsia="Times New Roman" w:hAnsiTheme="majorBidi" w:cstheme="majorBidi"/>
          <w:b/>
          <w:bCs/>
          <w:sz w:val="24"/>
          <w:szCs w:val="24"/>
          <w:u w:val="single"/>
        </w:rPr>
      </w:pPr>
      <w:r w:rsidRPr="00C714A8">
        <w:rPr>
          <w:rFonts w:asciiTheme="majorBidi" w:eastAsia="Times New Roman" w:hAnsiTheme="majorBidi" w:cstheme="majorBidi"/>
          <w:b/>
          <w:bCs/>
          <w:sz w:val="24"/>
          <w:szCs w:val="24"/>
          <w:u w:val="single"/>
          <w:rtl/>
        </w:rPr>
        <w:t>جادة فؤاد شهاب، الباشورة، بيروت،  لبنان</w:t>
      </w:r>
    </w:p>
    <w:p w:rsidR="00C714A8" w:rsidRPr="00C714A8" w:rsidRDefault="00C714A8" w:rsidP="00C714A8">
      <w:pPr>
        <w:bidi/>
        <w:spacing w:after="0" w:line="240" w:lineRule="auto"/>
        <w:ind w:right="450"/>
        <w:jc w:val="both"/>
        <w:rPr>
          <w:rFonts w:asciiTheme="majorBidi" w:eastAsia="Times New Roman" w:hAnsiTheme="majorBidi" w:cstheme="majorBidi"/>
          <w:b/>
          <w:bCs/>
          <w:sz w:val="24"/>
          <w:szCs w:val="24"/>
          <w:u w:val="single"/>
          <w:rtl/>
        </w:rPr>
      </w:pPr>
    </w:p>
    <w:p w:rsidR="00C714A8" w:rsidRPr="00C714A8" w:rsidRDefault="00C714A8" w:rsidP="00C714A8">
      <w:pPr>
        <w:bidi/>
        <w:spacing w:after="0" w:line="240" w:lineRule="auto"/>
        <w:ind w:right="450"/>
        <w:jc w:val="both"/>
        <w:rPr>
          <w:rFonts w:asciiTheme="majorBidi" w:eastAsia="Times New Roman" w:hAnsiTheme="majorBidi" w:cstheme="majorBidi"/>
          <w:b/>
          <w:bCs/>
          <w:sz w:val="24"/>
          <w:szCs w:val="24"/>
          <w:rtl/>
        </w:rPr>
      </w:pPr>
      <w:r w:rsidRPr="00C714A8">
        <w:rPr>
          <w:rFonts w:asciiTheme="majorBidi" w:eastAsia="Times New Roman" w:hAnsiTheme="majorBidi" w:cstheme="majorBidi"/>
          <w:b/>
          <w:bCs/>
          <w:sz w:val="24"/>
          <w:szCs w:val="24"/>
          <w:rtl/>
        </w:rPr>
        <w:t>كفالة مصرفية برقم..............</w:t>
      </w:r>
    </w:p>
    <w:p w:rsidR="00C714A8" w:rsidRPr="00C714A8" w:rsidRDefault="00C714A8" w:rsidP="00C714A8">
      <w:pPr>
        <w:bidi/>
        <w:spacing w:after="0" w:line="240" w:lineRule="auto"/>
        <w:ind w:right="450"/>
        <w:jc w:val="both"/>
        <w:rPr>
          <w:rFonts w:asciiTheme="majorBidi" w:eastAsia="Times New Roman" w:hAnsiTheme="majorBidi" w:cstheme="majorBidi"/>
          <w:b/>
          <w:bCs/>
          <w:sz w:val="24"/>
          <w:szCs w:val="24"/>
          <w:rtl/>
        </w:rPr>
      </w:pPr>
    </w:p>
    <w:p w:rsidR="00C714A8" w:rsidRPr="00C714A8" w:rsidRDefault="00C714A8" w:rsidP="00C714A8">
      <w:pPr>
        <w:bidi/>
        <w:spacing w:after="0" w:line="240" w:lineRule="auto"/>
        <w:ind w:right="450"/>
        <w:jc w:val="both"/>
        <w:rPr>
          <w:rFonts w:asciiTheme="majorBidi" w:eastAsia="Times New Roman" w:hAnsiTheme="majorBidi" w:cstheme="majorBidi"/>
          <w:sz w:val="24"/>
          <w:szCs w:val="24"/>
          <w:rtl/>
        </w:rPr>
      </w:pPr>
      <w:r w:rsidRPr="00C714A8">
        <w:rPr>
          <w:rFonts w:asciiTheme="majorBidi" w:eastAsia="Times New Roman" w:hAnsiTheme="majorBidi" w:cstheme="majorBidi"/>
          <w:b/>
          <w:bCs/>
          <w:sz w:val="24"/>
          <w:szCs w:val="24"/>
          <w:rtl/>
        </w:rPr>
        <w:t xml:space="preserve">بالتكافل والتضامن مع المدين </w:t>
      </w:r>
      <w:r w:rsidRPr="00C714A8">
        <w:rPr>
          <w:rFonts w:asciiTheme="majorBidi" w:eastAsia="Times New Roman" w:hAnsiTheme="majorBidi" w:cstheme="majorBidi"/>
          <w:sz w:val="24"/>
          <w:szCs w:val="24"/>
          <w:rtl/>
        </w:rPr>
        <w:t>إن ............................................... (فيما يلي: "المصرف")، يكفل و يضمن بموجب هذه الكفالة وبالتكافل وبالتضامن مع</w:t>
      </w:r>
      <w:r w:rsidRPr="00C714A8">
        <w:rPr>
          <w:rFonts w:asciiTheme="majorBidi" w:eastAsia="Times New Roman" w:hAnsiTheme="majorBidi" w:cstheme="majorBidi"/>
          <w:b/>
          <w:bCs/>
          <w:sz w:val="24"/>
          <w:szCs w:val="24"/>
          <w:rtl/>
        </w:rPr>
        <w:t xml:space="preserve"> شركة </w:t>
      </w:r>
      <w:r w:rsidRPr="00C714A8">
        <w:rPr>
          <w:rFonts w:asciiTheme="majorBidi" w:eastAsia="Times New Roman" w:hAnsiTheme="majorBidi" w:cstheme="majorBidi"/>
          <w:b/>
          <w:bCs/>
          <w:sz w:val="24"/>
          <w:szCs w:val="24"/>
        </w:rPr>
        <w:t>………..</w:t>
      </w:r>
      <w:r w:rsidRPr="00C714A8">
        <w:rPr>
          <w:rFonts w:asciiTheme="majorBidi" w:eastAsia="Times New Roman" w:hAnsiTheme="majorBidi" w:cstheme="majorBidi"/>
          <w:sz w:val="24"/>
          <w:szCs w:val="24"/>
          <w:rtl/>
        </w:rPr>
        <w:t xml:space="preserve"> (فيما يلي: "المدين") ، بأن يسدد إلى شركة موبايل انتريم كومباني رقم 2 ش.م.ل .(فيما يلي: "الشركة")  كل مبلغ لغاية</w:t>
      </w:r>
      <w:r w:rsidRPr="00C714A8">
        <w:rPr>
          <w:rFonts w:asciiTheme="majorBidi" w:eastAsia="Times New Roman" w:hAnsiTheme="majorBidi" w:cstheme="majorBidi"/>
          <w:b/>
          <w:bCs/>
          <w:sz w:val="24"/>
          <w:szCs w:val="24"/>
          <w:rtl/>
        </w:rPr>
        <w:t xml:space="preserve"> /.............../ د.أ. (................ دولار أميركي فقط لا غير</w:t>
      </w:r>
      <w:r w:rsidRPr="00C714A8">
        <w:rPr>
          <w:rFonts w:asciiTheme="majorBidi" w:eastAsia="Times New Roman" w:hAnsiTheme="majorBidi" w:cstheme="majorBidi"/>
          <w:sz w:val="24"/>
          <w:szCs w:val="24"/>
          <w:rtl/>
        </w:rPr>
        <w:t xml:space="preserve"> </w:t>
      </w:r>
      <w:r w:rsidRPr="00C714A8">
        <w:rPr>
          <w:rFonts w:asciiTheme="majorBidi" w:eastAsia="Times New Roman" w:hAnsiTheme="majorBidi" w:cstheme="majorBidi"/>
          <w:b/>
          <w:bCs/>
          <w:sz w:val="24"/>
          <w:szCs w:val="24"/>
          <w:rtl/>
        </w:rPr>
        <w:t>)</w:t>
      </w:r>
      <w:r w:rsidRPr="00C714A8">
        <w:rPr>
          <w:rFonts w:asciiTheme="majorBidi" w:eastAsia="Times New Roman" w:hAnsiTheme="majorBidi" w:cstheme="majorBidi"/>
          <w:sz w:val="24"/>
          <w:szCs w:val="24"/>
          <w:rtl/>
        </w:rPr>
        <w:t xml:space="preserve"> </w:t>
      </w:r>
      <w:r w:rsidRPr="00C714A8">
        <w:rPr>
          <w:rFonts w:asciiTheme="majorBidi" w:eastAsia="Times New Roman" w:hAnsiTheme="majorBidi" w:cstheme="majorBidi"/>
          <w:sz w:val="24"/>
          <w:szCs w:val="24"/>
        </w:rPr>
        <w:t>(Fresh)</w:t>
      </w:r>
      <w:r w:rsidRPr="00C714A8">
        <w:rPr>
          <w:rFonts w:asciiTheme="majorBidi" w:eastAsia="Times New Roman" w:hAnsiTheme="majorBidi" w:cstheme="majorBidi"/>
          <w:sz w:val="24"/>
          <w:szCs w:val="24"/>
          <w:rtl/>
        </w:rPr>
        <w:t xml:space="preserve"> قد يستحق "للشركة" في ذمة "المدين" عن العقد الموقع بينهما بتاريخ ........................... بموضوع خدمة الـ "</w:t>
      </w:r>
      <w:r w:rsidRPr="00C714A8">
        <w:rPr>
          <w:rFonts w:asciiTheme="majorBidi" w:eastAsia="Times New Roman" w:hAnsiTheme="majorBidi" w:cstheme="majorBidi"/>
          <w:b/>
          <w:bCs/>
          <w:sz w:val="24"/>
          <w:szCs w:val="24"/>
          <w:rtl/>
        </w:rPr>
        <w:t>...................</w:t>
      </w:r>
      <w:r w:rsidRPr="00C714A8">
        <w:rPr>
          <w:rFonts w:asciiTheme="majorBidi" w:eastAsia="Times New Roman" w:hAnsiTheme="majorBidi" w:cstheme="majorBidi"/>
          <w:sz w:val="24"/>
          <w:szCs w:val="24"/>
          <w:rtl/>
        </w:rPr>
        <w:t>"</w:t>
      </w:r>
    </w:p>
    <w:p w:rsidR="00C714A8" w:rsidRPr="00C714A8" w:rsidRDefault="00C714A8" w:rsidP="00C714A8">
      <w:pPr>
        <w:bidi/>
        <w:spacing w:after="0" w:line="240" w:lineRule="auto"/>
        <w:ind w:right="450"/>
        <w:jc w:val="both"/>
        <w:rPr>
          <w:rFonts w:asciiTheme="majorBidi" w:eastAsia="Times New Roman" w:hAnsiTheme="majorBidi" w:cstheme="majorBidi"/>
          <w:sz w:val="24"/>
          <w:szCs w:val="24"/>
          <w:rtl/>
        </w:rPr>
      </w:pPr>
    </w:p>
    <w:p w:rsidR="00C714A8" w:rsidRPr="00C714A8" w:rsidRDefault="00C714A8" w:rsidP="00C714A8">
      <w:pPr>
        <w:bidi/>
        <w:spacing w:after="0" w:line="240" w:lineRule="auto"/>
        <w:ind w:right="450"/>
        <w:jc w:val="both"/>
        <w:rPr>
          <w:rFonts w:asciiTheme="majorBidi" w:eastAsia="Times New Roman" w:hAnsiTheme="majorBidi" w:cstheme="majorBidi"/>
          <w:sz w:val="24"/>
          <w:szCs w:val="24"/>
          <w:rtl/>
        </w:rPr>
      </w:pPr>
      <w:r w:rsidRPr="00C714A8">
        <w:rPr>
          <w:rFonts w:asciiTheme="majorBidi" w:eastAsia="Times New Roman" w:hAnsiTheme="majorBidi" w:cstheme="majorBidi"/>
          <w:sz w:val="24"/>
          <w:szCs w:val="24"/>
          <w:rtl/>
        </w:rPr>
        <w:t>بناء" عليه:</w:t>
      </w:r>
    </w:p>
    <w:p w:rsidR="00C714A8" w:rsidRPr="00C714A8" w:rsidRDefault="00C714A8" w:rsidP="00C714A8">
      <w:pPr>
        <w:numPr>
          <w:ilvl w:val="0"/>
          <w:numId w:val="1"/>
        </w:numPr>
        <w:bidi/>
        <w:spacing w:after="200" w:line="240" w:lineRule="auto"/>
        <w:ind w:right="450"/>
        <w:contextualSpacing/>
        <w:jc w:val="both"/>
        <w:rPr>
          <w:rFonts w:asciiTheme="majorBidi" w:eastAsia="Times New Roman" w:hAnsiTheme="majorBidi" w:cstheme="majorBidi"/>
          <w:sz w:val="24"/>
          <w:szCs w:val="24"/>
        </w:rPr>
      </w:pPr>
      <w:r w:rsidRPr="00C714A8">
        <w:rPr>
          <w:rFonts w:asciiTheme="majorBidi" w:eastAsia="Times New Roman" w:hAnsiTheme="majorBidi" w:cstheme="majorBidi"/>
          <w:sz w:val="24"/>
          <w:szCs w:val="24"/>
          <w:rtl/>
        </w:rPr>
        <w:t xml:space="preserve">يتعهد "المصرف" بأن يدفع فورا" و حكما" و عفوا" و تلقائيا" لأمر "الشركة" أو من يحل محلها، نقدا" أو بموجب شيك مصرفي </w:t>
      </w:r>
      <w:r w:rsidRPr="00C714A8">
        <w:rPr>
          <w:rFonts w:asciiTheme="majorBidi" w:eastAsia="Times New Roman" w:hAnsiTheme="majorBidi" w:cstheme="majorBidi"/>
          <w:sz w:val="24"/>
          <w:szCs w:val="24"/>
        </w:rPr>
        <w:t>(Fresh)</w:t>
      </w:r>
      <w:r w:rsidRPr="00C714A8">
        <w:rPr>
          <w:rFonts w:asciiTheme="majorBidi" w:eastAsia="Times New Roman" w:hAnsiTheme="majorBidi" w:cstheme="majorBidi"/>
          <w:sz w:val="24"/>
          <w:szCs w:val="24"/>
          <w:rtl/>
        </w:rPr>
        <w:t xml:space="preserve"> أي مبلغ لغاية الحد الأقصى لقيمة الكفالة المصرفية البالغة مبلغا" وقدره </w:t>
      </w:r>
      <w:r w:rsidRPr="00C714A8">
        <w:rPr>
          <w:rFonts w:asciiTheme="majorBidi" w:eastAsia="Times New Roman" w:hAnsiTheme="majorBidi" w:cstheme="majorBidi"/>
          <w:b/>
          <w:bCs/>
          <w:sz w:val="24"/>
          <w:szCs w:val="24"/>
          <w:rtl/>
        </w:rPr>
        <w:t>/......../ د.أ. (.............. ..... دولار أميركي فقط لا غير)</w:t>
      </w:r>
      <w:r w:rsidRPr="00C714A8">
        <w:rPr>
          <w:rFonts w:asciiTheme="majorBidi" w:eastAsia="Times New Roman" w:hAnsiTheme="majorBidi" w:cstheme="majorBidi"/>
          <w:sz w:val="24"/>
          <w:szCs w:val="24"/>
          <w:rtl/>
        </w:rPr>
        <w:t xml:space="preserve"> وذلك عند أول طلب خطي يصدر عن "الشركة" بموجب كتاب أو كتب توقّعها "الشركة"، ومن دون ذكر الأسباب وراء هذه المطالبة أو المطالبات، و دون الحاجة إلى أية معاملة قضائية أو غير قضائية في هذا الخصوص.</w:t>
      </w:r>
    </w:p>
    <w:p w:rsidR="00C714A8" w:rsidRPr="00C714A8" w:rsidRDefault="00C714A8" w:rsidP="00C714A8">
      <w:pPr>
        <w:bidi/>
        <w:spacing w:after="0" w:line="240" w:lineRule="auto"/>
        <w:ind w:left="720" w:right="450"/>
        <w:jc w:val="both"/>
        <w:rPr>
          <w:rFonts w:asciiTheme="majorBidi" w:eastAsia="Times New Roman" w:hAnsiTheme="majorBidi" w:cstheme="majorBidi"/>
          <w:sz w:val="24"/>
          <w:szCs w:val="24"/>
          <w:rtl/>
        </w:rPr>
      </w:pPr>
    </w:p>
    <w:p w:rsidR="00C714A8" w:rsidRPr="00C714A8" w:rsidRDefault="00C714A8" w:rsidP="00C714A8">
      <w:pPr>
        <w:numPr>
          <w:ilvl w:val="0"/>
          <w:numId w:val="1"/>
        </w:numPr>
        <w:bidi/>
        <w:spacing w:after="200" w:line="240" w:lineRule="auto"/>
        <w:ind w:right="450"/>
        <w:contextualSpacing/>
        <w:jc w:val="both"/>
        <w:rPr>
          <w:rFonts w:asciiTheme="majorBidi" w:eastAsia="Times New Roman" w:hAnsiTheme="majorBidi" w:cstheme="majorBidi"/>
          <w:sz w:val="24"/>
          <w:szCs w:val="24"/>
        </w:rPr>
      </w:pPr>
      <w:r w:rsidRPr="00C714A8">
        <w:rPr>
          <w:rFonts w:asciiTheme="majorBidi" w:eastAsia="Times New Roman" w:hAnsiTheme="majorBidi" w:cstheme="majorBidi"/>
          <w:sz w:val="24"/>
          <w:szCs w:val="24"/>
          <w:rtl/>
        </w:rPr>
        <w:t>يتنازل "المصرف" بموجبه و مسبقا"، عن أي حق في المناقشة و في الاعتراض على الدفع كما و يتنازل "المصرف" عن قبول أي إعتراض من قبل "المدين" أو من غيره على الدفع، و ذلك في كل ما يتعلق بدفع المبلغ المطلوب من قبل "الشركة" لغاية الحد الأقصى لقيمة هذه الكفالة المصرفية المتضامنة. كما يتعهد "المصرف" بعدم حجز قيمة الكفالة المصرفية كليا" أو جزئيا" تحت يده أيا" كان سبب هذا الحجز و مهما كان موضوعه.</w:t>
      </w:r>
    </w:p>
    <w:p w:rsidR="00C714A8" w:rsidRPr="00C714A8" w:rsidRDefault="00C714A8" w:rsidP="00C714A8">
      <w:pPr>
        <w:bidi/>
        <w:spacing w:after="0" w:line="240" w:lineRule="auto"/>
        <w:ind w:left="720" w:right="450"/>
        <w:jc w:val="both"/>
        <w:rPr>
          <w:rFonts w:asciiTheme="majorBidi" w:eastAsia="Times New Roman" w:hAnsiTheme="majorBidi" w:cstheme="majorBidi"/>
          <w:sz w:val="24"/>
          <w:szCs w:val="24"/>
        </w:rPr>
      </w:pPr>
    </w:p>
    <w:p w:rsidR="00C714A8" w:rsidRPr="00C714A8" w:rsidRDefault="00C714A8" w:rsidP="00C714A8">
      <w:pPr>
        <w:numPr>
          <w:ilvl w:val="0"/>
          <w:numId w:val="1"/>
        </w:numPr>
        <w:bidi/>
        <w:spacing w:after="200" w:line="240" w:lineRule="auto"/>
        <w:ind w:right="450"/>
        <w:contextualSpacing/>
        <w:jc w:val="both"/>
        <w:rPr>
          <w:rFonts w:asciiTheme="majorBidi" w:eastAsia="Times New Roman" w:hAnsiTheme="majorBidi" w:cstheme="majorBidi"/>
          <w:sz w:val="24"/>
          <w:szCs w:val="24"/>
        </w:rPr>
      </w:pPr>
      <w:r w:rsidRPr="00C714A8">
        <w:rPr>
          <w:rFonts w:asciiTheme="majorBidi" w:eastAsia="Times New Roman" w:hAnsiTheme="majorBidi" w:cstheme="majorBidi"/>
          <w:sz w:val="24"/>
          <w:szCs w:val="24"/>
          <w:rtl/>
        </w:rPr>
        <w:t>يؤكد "المصرف" بأن التزاماته و تعهداته وإقراراته المنصوص عنها في هذه الكفالة المصرفية المتضامنة هي ملزمة له على وجه نهائي غير قابل للرجوع أو للتعديل.</w:t>
      </w:r>
    </w:p>
    <w:p w:rsidR="00C714A8" w:rsidRPr="00C714A8" w:rsidRDefault="00C714A8" w:rsidP="00C714A8">
      <w:pPr>
        <w:bidi/>
        <w:spacing w:after="0" w:line="240" w:lineRule="auto"/>
        <w:ind w:left="720" w:right="450"/>
        <w:jc w:val="both"/>
        <w:rPr>
          <w:rFonts w:asciiTheme="majorBidi" w:eastAsia="Times New Roman" w:hAnsiTheme="majorBidi" w:cstheme="majorBidi"/>
          <w:sz w:val="24"/>
          <w:szCs w:val="24"/>
        </w:rPr>
      </w:pPr>
    </w:p>
    <w:p w:rsidR="00C714A8" w:rsidRPr="00C714A8" w:rsidRDefault="00C714A8" w:rsidP="00C714A8">
      <w:pPr>
        <w:numPr>
          <w:ilvl w:val="0"/>
          <w:numId w:val="1"/>
        </w:numPr>
        <w:bidi/>
        <w:spacing w:after="0" w:line="240" w:lineRule="auto"/>
        <w:ind w:right="450"/>
        <w:contextualSpacing/>
        <w:jc w:val="both"/>
        <w:rPr>
          <w:rFonts w:asciiTheme="majorBidi" w:eastAsia="Times New Roman" w:hAnsiTheme="majorBidi" w:cstheme="majorBidi"/>
          <w:sz w:val="24"/>
          <w:szCs w:val="24"/>
          <w:rtl/>
          <w:lang w:eastAsia="zh-CN"/>
        </w:rPr>
      </w:pPr>
      <w:r w:rsidRPr="00C714A8">
        <w:rPr>
          <w:rFonts w:asciiTheme="majorBidi" w:eastAsia="Times New Roman" w:hAnsiTheme="majorBidi" w:cstheme="majorBidi"/>
          <w:sz w:val="24"/>
          <w:szCs w:val="24"/>
          <w:rtl/>
        </w:rPr>
        <w:t>تبقى هذه الكفالة المصرفية صالحة</w:t>
      </w:r>
      <w:r w:rsidRPr="00C714A8">
        <w:rPr>
          <w:rFonts w:asciiTheme="majorBidi" w:eastAsia="Times New Roman" w:hAnsiTheme="majorBidi" w:cstheme="majorBidi"/>
          <w:sz w:val="24"/>
          <w:szCs w:val="24"/>
        </w:rPr>
        <w:t xml:space="preserve"> </w:t>
      </w:r>
      <w:r w:rsidRPr="00C714A8">
        <w:rPr>
          <w:rFonts w:asciiTheme="majorBidi" w:eastAsia="Times New Roman" w:hAnsiTheme="majorBidi" w:cstheme="majorBidi"/>
          <w:sz w:val="24"/>
          <w:szCs w:val="24"/>
          <w:rtl/>
        </w:rPr>
        <w:t>طيلة مدة سريان العقد</w:t>
      </w:r>
      <w:r w:rsidRPr="00C714A8">
        <w:rPr>
          <w:rFonts w:asciiTheme="majorBidi" w:eastAsia="Times New Roman" w:hAnsiTheme="majorBidi" w:cstheme="majorBidi"/>
          <w:sz w:val="24"/>
          <w:szCs w:val="24"/>
        </w:rPr>
        <w:t xml:space="preserve"> </w:t>
      </w:r>
      <w:r w:rsidRPr="00C714A8">
        <w:rPr>
          <w:rFonts w:asciiTheme="majorBidi" w:eastAsia="Times New Roman" w:hAnsiTheme="majorBidi" w:cstheme="majorBidi"/>
          <w:sz w:val="24"/>
          <w:szCs w:val="24"/>
          <w:rtl/>
        </w:rPr>
        <w:t>المشار اليه اعلاه</w:t>
      </w:r>
      <w:r w:rsidRPr="00C714A8">
        <w:rPr>
          <w:rFonts w:asciiTheme="majorBidi" w:eastAsia="Times New Roman" w:hAnsiTheme="majorBidi" w:cstheme="majorBidi"/>
          <w:b/>
          <w:bCs/>
          <w:sz w:val="24"/>
          <w:szCs w:val="24"/>
          <w:rtl/>
        </w:rPr>
        <w:t xml:space="preserve"> من تاريخ  الاصدار</w:t>
      </w:r>
      <w:r w:rsidRPr="00C714A8">
        <w:rPr>
          <w:rFonts w:asciiTheme="majorBidi" w:eastAsia="Times New Roman" w:hAnsiTheme="majorBidi" w:cstheme="majorBidi"/>
          <w:sz w:val="24"/>
          <w:szCs w:val="24"/>
          <w:rtl/>
          <w:lang w:eastAsia="zh-CN"/>
        </w:rPr>
        <w:t>وتجدد بصورة تلقائية طيلة مدة سريان العقد دون الحاجة إلى أي طلب في هذا الخصوص، وتعتبر لاغية حكماً</w:t>
      </w:r>
      <w:r w:rsidRPr="00C714A8">
        <w:rPr>
          <w:rFonts w:asciiTheme="majorBidi" w:eastAsia="Times New Roman" w:hAnsiTheme="majorBidi" w:cstheme="majorBidi"/>
          <w:b/>
          <w:bCs/>
          <w:sz w:val="24"/>
          <w:szCs w:val="24"/>
          <w:u w:val="single"/>
          <w:rtl/>
          <w:lang w:eastAsia="zh-CN"/>
        </w:rPr>
        <w:t xml:space="preserve"> فقط</w:t>
      </w:r>
      <w:r w:rsidRPr="00C714A8">
        <w:rPr>
          <w:rFonts w:asciiTheme="majorBidi" w:eastAsia="Times New Roman" w:hAnsiTheme="majorBidi" w:cstheme="majorBidi"/>
          <w:sz w:val="24"/>
          <w:szCs w:val="24"/>
          <w:rtl/>
          <w:lang w:eastAsia="zh-CN"/>
        </w:rPr>
        <w:t xml:space="preserve"> عند إعادة أصل الكفالة الى المصرف.</w:t>
      </w:r>
    </w:p>
    <w:p w:rsidR="00C714A8" w:rsidRPr="00C714A8" w:rsidRDefault="00C714A8" w:rsidP="00C714A8">
      <w:pPr>
        <w:bidi/>
        <w:spacing w:after="0" w:line="240" w:lineRule="auto"/>
        <w:ind w:left="720" w:right="450"/>
        <w:jc w:val="both"/>
        <w:rPr>
          <w:rFonts w:asciiTheme="majorBidi" w:eastAsia="Times New Roman" w:hAnsiTheme="majorBidi" w:cstheme="majorBidi"/>
          <w:sz w:val="24"/>
          <w:szCs w:val="24"/>
        </w:rPr>
      </w:pPr>
    </w:p>
    <w:p w:rsidR="00C714A8" w:rsidRPr="00C714A8" w:rsidRDefault="00C714A8" w:rsidP="00C714A8">
      <w:pPr>
        <w:numPr>
          <w:ilvl w:val="0"/>
          <w:numId w:val="1"/>
        </w:numPr>
        <w:bidi/>
        <w:spacing w:after="200" w:line="240" w:lineRule="auto"/>
        <w:ind w:right="450"/>
        <w:contextualSpacing/>
        <w:jc w:val="both"/>
        <w:rPr>
          <w:rFonts w:asciiTheme="majorBidi" w:eastAsia="Times New Roman" w:hAnsiTheme="majorBidi" w:cstheme="majorBidi"/>
          <w:sz w:val="24"/>
          <w:szCs w:val="24"/>
        </w:rPr>
      </w:pPr>
      <w:r w:rsidRPr="00C714A8">
        <w:rPr>
          <w:rFonts w:asciiTheme="majorBidi" w:eastAsia="Times New Roman" w:hAnsiTheme="majorBidi" w:cstheme="majorBidi"/>
          <w:sz w:val="24"/>
          <w:szCs w:val="24"/>
          <w:rtl/>
        </w:rPr>
        <w:t>يقر المقدم الخدمة بأن للشركة الحق في التفرغ و/او التنازل عن الحقوق والموجبات التي تنتجها هذه الكفالة الى الجمهورية اللبنانية او اي شخص تعيّنه وتسند اليه مهمة ادارة وتشغيل الشبكة الخلوية الثانية بدلاً من الشركة.</w:t>
      </w:r>
    </w:p>
    <w:p w:rsidR="00C714A8" w:rsidRPr="00C714A8" w:rsidRDefault="00C714A8" w:rsidP="00C714A8">
      <w:pPr>
        <w:bidi/>
        <w:spacing w:after="0" w:line="240" w:lineRule="auto"/>
        <w:ind w:left="720" w:right="450"/>
        <w:jc w:val="both"/>
        <w:rPr>
          <w:rFonts w:asciiTheme="majorBidi" w:eastAsia="Times New Roman" w:hAnsiTheme="majorBidi" w:cstheme="majorBidi"/>
          <w:sz w:val="24"/>
          <w:szCs w:val="24"/>
          <w:rtl/>
        </w:rPr>
      </w:pPr>
    </w:p>
    <w:p w:rsidR="00C714A8" w:rsidRPr="00C714A8" w:rsidRDefault="00C714A8" w:rsidP="00C714A8">
      <w:pPr>
        <w:numPr>
          <w:ilvl w:val="0"/>
          <w:numId w:val="1"/>
        </w:numPr>
        <w:bidi/>
        <w:spacing w:after="200" w:line="240" w:lineRule="auto"/>
        <w:ind w:right="450"/>
        <w:contextualSpacing/>
        <w:jc w:val="both"/>
        <w:rPr>
          <w:rFonts w:asciiTheme="majorBidi" w:eastAsia="Times New Roman" w:hAnsiTheme="majorBidi" w:cstheme="majorBidi"/>
          <w:sz w:val="24"/>
          <w:szCs w:val="24"/>
        </w:rPr>
      </w:pPr>
      <w:r w:rsidRPr="00C714A8">
        <w:rPr>
          <w:rFonts w:asciiTheme="majorBidi" w:eastAsia="Times New Roman" w:hAnsiTheme="majorBidi" w:cstheme="majorBidi"/>
          <w:sz w:val="24"/>
          <w:szCs w:val="24"/>
          <w:rtl/>
        </w:rPr>
        <w:t>تخضع هذه الكفالة المصرفية و تفسر وفقا" لأحكام القانون اللبناني، وأن أي منازعات قد تنشأ عنها أو فيما يتعلق بتفسيرها و بتنفيذها يكون من إختصاص محاكم بيروت.</w:t>
      </w:r>
      <w:r w:rsidRPr="00C714A8" w:rsidDel="000B59A3">
        <w:rPr>
          <w:rFonts w:asciiTheme="majorBidi" w:eastAsia="Times New Roman" w:hAnsiTheme="majorBidi" w:cstheme="majorBidi"/>
          <w:sz w:val="24"/>
          <w:szCs w:val="24"/>
          <w:rtl/>
        </w:rPr>
        <w:t xml:space="preserve"> </w:t>
      </w:r>
      <w:r w:rsidRPr="00C714A8">
        <w:rPr>
          <w:rFonts w:asciiTheme="majorBidi" w:eastAsia="Times New Roman" w:hAnsiTheme="majorBidi" w:cstheme="majorBidi"/>
          <w:sz w:val="24"/>
          <w:szCs w:val="24"/>
          <w:rtl/>
        </w:rPr>
        <w:t>في كل ما يتعلق بهذه الكفالة المصرفية، إتخذ "المصرف" محل إقامة له في مركزه الرئيسي في .............................</w:t>
      </w:r>
    </w:p>
    <w:p w:rsidR="00C714A8" w:rsidRPr="00C714A8" w:rsidRDefault="00C714A8" w:rsidP="00C714A8">
      <w:pPr>
        <w:spacing w:after="0" w:line="240" w:lineRule="auto"/>
        <w:ind w:left="720"/>
        <w:rPr>
          <w:rFonts w:asciiTheme="majorBidi" w:eastAsia="Times New Roman" w:hAnsiTheme="majorBidi" w:cstheme="majorBidi"/>
          <w:sz w:val="24"/>
          <w:szCs w:val="24"/>
          <w:rtl/>
        </w:rPr>
      </w:pPr>
    </w:p>
    <w:p w:rsidR="00A04B11" w:rsidRPr="00C664AE" w:rsidRDefault="00C714A8" w:rsidP="00C714A8">
      <w:pPr>
        <w:bidi/>
        <w:spacing w:after="200" w:line="240" w:lineRule="auto"/>
        <w:ind w:left="720" w:right="450"/>
        <w:contextualSpacing/>
        <w:jc w:val="both"/>
        <w:rPr>
          <w:rFonts w:asciiTheme="majorBidi" w:hAnsiTheme="majorBidi" w:cstheme="majorBidi"/>
        </w:rPr>
      </w:pPr>
      <w:r w:rsidRPr="00C714A8">
        <w:rPr>
          <w:rFonts w:asciiTheme="majorBidi" w:eastAsia="Times New Roman" w:hAnsiTheme="majorBidi" w:cstheme="majorBidi"/>
          <w:sz w:val="24"/>
          <w:szCs w:val="24"/>
          <w:rtl/>
        </w:rPr>
        <w:t>وتفضلـوا بقبول فائق الاحترام</w:t>
      </w:r>
      <w:r w:rsidRPr="00C714A8">
        <w:rPr>
          <w:rFonts w:asciiTheme="majorBidi" w:eastAsia="Times New Roman" w:hAnsiTheme="majorBidi" w:cstheme="majorBidi"/>
          <w:sz w:val="24"/>
          <w:szCs w:val="24"/>
        </w:rPr>
        <w:t>.</w:t>
      </w:r>
    </w:p>
    <w:sectPr w:rsidR="00A04B11" w:rsidRPr="00C664AE" w:rsidSect="002C7C96">
      <w:footerReference w:type="even" r:id="rId7"/>
      <w:footerReference w:type="default" r:id="rId8"/>
      <w:pgSz w:w="12240" w:h="15840"/>
      <w:pgMar w:top="1170" w:right="1170" w:bottom="567"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3D346B">
      <w:pPr>
        <w:spacing w:after="0" w:line="240" w:lineRule="auto"/>
      </w:pPr>
      <w:r>
        <w:separator/>
      </w:r>
    </w:p>
  </w:endnote>
  <w:endnote w:type="continuationSeparator" w:id="0">
    <w:p w:rsidR="00000000" w:rsidRDefault="003D3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031" w:rsidRDefault="00C664AE" w:rsidP="00DC6A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F6031" w:rsidRDefault="003D3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639" w:rsidRDefault="00C664AE" w:rsidP="006E0D6D">
    <w:pPr>
      <w:pStyle w:val="Footer"/>
      <w:jc w:val="center"/>
    </w:pPr>
    <w:r>
      <w:t xml:space="preserve">Page </w:t>
    </w:r>
    <w:r>
      <w:rPr>
        <w:b/>
        <w:bCs/>
      </w:rPr>
      <w:fldChar w:fldCharType="begin"/>
    </w:r>
    <w:r>
      <w:rPr>
        <w:b/>
        <w:bCs/>
      </w:rPr>
      <w:instrText xml:space="preserve"> PAGE </w:instrText>
    </w:r>
    <w:r>
      <w:rPr>
        <w:b/>
        <w:bCs/>
      </w:rPr>
      <w:fldChar w:fldCharType="separate"/>
    </w:r>
    <w:r w:rsidR="003D346B">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3D346B">
      <w:rPr>
        <w:b/>
        <w:bCs/>
        <w:noProof/>
      </w:rPr>
      <w:t>1</w:t>
    </w:r>
    <w:r>
      <w:rPr>
        <w:b/>
        <w:bCs/>
      </w:rPr>
      <w:fldChar w:fldCharType="end"/>
    </w:r>
  </w:p>
  <w:p w:rsidR="009F6031" w:rsidRDefault="003D3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3D346B">
      <w:pPr>
        <w:spacing w:after="0" w:line="240" w:lineRule="auto"/>
      </w:pPr>
      <w:r>
        <w:separator/>
      </w:r>
    </w:p>
  </w:footnote>
  <w:footnote w:type="continuationSeparator" w:id="0">
    <w:p w:rsidR="00000000" w:rsidRDefault="003D34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940293"/>
    <w:multiLevelType w:val="hybridMultilevel"/>
    <w:tmpl w:val="07966446"/>
    <w:lvl w:ilvl="0" w:tplc="BA30553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484"/>
    <w:rsid w:val="003D346B"/>
    <w:rsid w:val="006B1484"/>
    <w:rsid w:val="00A04B11"/>
    <w:rsid w:val="00C664AE"/>
    <w:rsid w:val="00C714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38BFE"/>
  <w15:chartTrackingRefBased/>
  <w15:docId w15:val="{459994CB-814A-4487-9D6E-A6FC503B2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714A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714A8"/>
  </w:style>
  <w:style w:type="character" w:styleId="PageNumber">
    <w:name w:val="page number"/>
    <w:basedOn w:val="DefaultParagraphFont"/>
    <w:rsid w:val="00C71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Bcherawi</dc:creator>
  <cp:keywords/>
  <dc:description/>
  <cp:lastModifiedBy>Rita Bcherawi</cp:lastModifiedBy>
  <cp:revision>4</cp:revision>
  <dcterms:created xsi:type="dcterms:W3CDTF">2024-11-21T10:40:00Z</dcterms:created>
  <dcterms:modified xsi:type="dcterms:W3CDTF">2024-11-21T12:27:00Z</dcterms:modified>
</cp:coreProperties>
</file>